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type="dxa" w:w="176"/>
        <w:tblBorders/>
      </w:tblPr>
      <w:tblGrid>
        <w:gridCol w:w="3645"/>
      </w:tblGrid>
      <w:tr>
        <w:trPr>
          <w:trHeight w:hRule="atLeast" w:val="80"/>
          <w:cantSplit w:val="false"/>
        </w:trPr>
        <w:tc>
          <w:tcPr>
            <w:tcW w:type="dxa" w:w="3645"/>
            <w:gridSpan w:val="4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/>
            </w:r>
          </w:p>
        </w:tc>
      </w:tr>
      <w:tr>
        <w:trPr>
          <w:trHeight w:hRule="atLeast" w:val="80"/>
          <w:cantSplit w:val="false"/>
        </w:trPr>
        <w:tc>
          <w:tcPr>
            <w:tcW w:type="dxa" w:w="3645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0" w:before="0" w:line="100" w:lineRule="atLeast"/>
            </w:pPr>
            <w:bookmarkStart w:id="0" w:name="RANGE!A1:E15"/>
            <w:bookmarkStart w:id="1" w:name="RANGE!A1:E15"/>
            <w:bookmarkEnd w:id="1"/>
            <w:r>
              <w:rPr/>
            </w:r>
          </w:p>
        </w:tc>
        <w:tc>
          <w:tcPr>
            <w:tcW w:type="dxa" w:w="1815"/>
            <w:gridSpan w:val="3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sectPr>
                <w:type w:val="nextPage"/>
                <w:pgSz w:h="16838" w:w="11906"/>
                <w:pgMar w:bottom="1134" w:footer="0" w:gutter="0" w:header="0" w:left="1701" w:right="851" w:top="567"/>
                <w:pgNumType w:fmt="decimal"/>
                <w:formProt w:val="false"/>
                <w:titlePg/>
                <w:textDirection w:val="lrTb"/>
                <w:docGrid w:charSpace="8192" w:linePitch="299" w:type="default"/>
              </w:sect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№7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 решению Собрания </w:t>
            </w:r>
          </w:p>
        </w:tc>
      </w:tr>
      <w:tr>
        <w:trPr>
          <w:trHeight w:hRule="atLeast" w:val="255"/>
          <w:cantSplit w:val="false"/>
        </w:trPr>
        <w:tc>
          <w:tcPr>
            <w:tcW w:type="dxa" w:w="3645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0" w:before="0" w:line="100" w:lineRule="atLeast"/>
            </w:pPr>
            <w:r>
              <w:rPr/>
            </w:r>
          </w:p>
        </w:tc>
        <w:tc>
          <w:tcPr>
            <w:tcW w:type="dxa" w:w="1815"/>
            <w:gridSpan w:val="3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sz w:val="18"/>
                <w:szCs w:val="18"/>
              </w:rPr>
              <w:t>представителей сельского поселения Красная Поляна муниципального</w:t>
            </w:r>
          </w:p>
        </w:tc>
      </w:tr>
      <w:tr>
        <w:trPr>
          <w:trHeight w:hRule="atLeast" w:val="255"/>
          <w:cantSplit w:val="false"/>
        </w:trPr>
        <w:tc>
          <w:tcPr>
            <w:tcW w:type="dxa" w:w="3645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0" w:before="0" w:line="100" w:lineRule="atLeast"/>
              <w:ind w:firstLine="2700" w:left="0" w:right="0"/>
            </w:pPr>
            <w:r>
              <w:rPr/>
            </w:r>
          </w:p>
        </w:tc>
        <w:tc>
          <w:tcPr>
            <w:tcW w:type="dxa" w:w="1815"/>
            <w:gridSpan w:val="3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sz w:val="18"/>
                <w:szCs w:val="18"/>
              </w:rPr>
              <w:t>района Пестравский Самарской области № 30 от 30.12.2020г О внесении изменений в решение Собрания представителей  « О бюджете сельского поселения Красная Поляна муниципального района Пестравский на 2020г»</w:t>
            </w:r>
          </w:p>
        </w:tc>
      </w:tr>
      <w:tr>
        <w:trPr>
          <w:trHeight w:hRule="atLeast" w:val="1920"/>
          <w:cantSplit w:val="false"/>
        </w:trPr>
        <w:tc>
          <w:tcPr>
            <w:tcW w:type="dxa" w:w="3645"/>
            <w:gridSpan w:val="4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Расходы бюджета сельского поселения Красная Поляна муниципального района Пестравский Самарской области на 2020 год по целевым статьям (муниципальным программам сельского поселения Красная Поляна муниципального района Пестравский и непрограммным направлениям деятельности), группам и подгруппам видов расходов классификации расходов бюджетов</w:t>
            </w:r>
          </w:p>
        </w:tc>
      </w:tr>
      <w:tr>
        <w:trPr>
          <w:trHeight w:hRule="atLeast" w:val="315"/>
          <w:cantSplit w:val="false"/>
        </w:trPr>
        <w:tc>
          <w:tcPr>
            <w:tcW w:type="dxa" w:w="3645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/>
            </w:r>
          </w:p>
        </w:tc>
        <w:tc>
          <w:tcPr>
            <w:tcW w:type="dxa" w:w="1815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0" w:before="0" w:line="100" w:lineRule="atLeast"/>
              <w:jc w:val="both"/>
            </w:pPr>
            <w:r>
              <w:rPr/>
            </w:r>
          </w:p>
        </w:tc>
        <w:tc>
          <w:tcPr>
            <w:tcW w:type="dxa" w:w="2010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1785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</w:tr>
      <w:tr>
        <w:trPr>
          <w:trHeight w:hRule="atLeast" w:val="945"/>
          <w:cantSplit w:val="false"/>
        </w:trPr>
        <w:tc>
          <w:tcPr>
            <w:tcW w:type="dxa" w:w="3645"/>
            <w:tcBorders>
              <w:top w:color="00000A" w:space="0" w:sz="4" w:val="single"/>
              <w:lef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Наименования </w:t>
            </w:r>
          </w:p>
        </w:tc>
        <w:tc>
          <w:tcPr>
            <w:tcW w:type="dxa" w:w="1815"/>
            <w:tcBorders>
              <w:top w:color="00000A" w:space="0" w:sz="4" w:val="single"/>
              <w:left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type="dxa" w:w="2010"/>
            <w:tcBorders>
              <w:top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type="dxa" w:w="1785"/>
            <w:tcBorders>
              <w:top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Сумма,                      (тыс. рублей)</w:t>
            </w:r>
          </w:p>
        </w:tc>
      </w:tr>
      <w:tr>
        <w:trPr>
          <w:trHeight w:hRule="atLeast" w:val="637"/>
          <w:cantSplit w:val="false"/>
        </w:trPr>
        <w:tc>
          <w:tcPr>
            <w:tcW w:type="dxa" w:w="36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   программа "Комплексное развитие систем транспортной инфраструктуры сельского поселения Красная Поляна муниципального района Пестравский СО на 2018-2033гг»</w:t>
            </w:r>
          </w:p>
        </w:tc>
        <w:tc>
          <w:tcPr>
            <w:tcW w:type="dxa" w:w="1815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</w:rPr>
              <w:t>220 00 0000 0</w:t>
            </w:r>
          </w:p>
        </w:tc>
        <w:tc>
          <w:tcPr>
            <w:tcW w:type="dxa" w:w="2010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1785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2 751,767</w:t>
            </w:r>
          </w:p>
        </w:tc>
      </w:tr>
      <w:tr>
        <w:trPr>
          <w:trHeight w:hRule="atLeast" w:val="842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   программа " Комплексное развитие систем транспортной инфраструктуры сельского поселения Красная Поляна муниципального района Пестравский СО на 2018-2033гг» в т.ч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</w:rPr>
              <w:t>220 00 0020 0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0" w:before="0" w:line="100" w:lineRule="atLeast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2 751,767</w:t>
            </w:r>
          </w:p>
        </w:tc>
      </w:tr>
      <w:tr>
        <w:trPr>
          <w:trHeight w:hRule="atLeast" w:val="467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  <w:sz w:val="20"/>
                <w:szCs w:val="20"/>
              </w:rPr>
              <w:t>Ремонт автомобильных дорог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</w:rPr>
              <w:t>220 00 00210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950,000</w:t>
            </w:r>
          </w:p>
        </w:tc>
      </w:tr>
      <w:tr>
        <w:trPr>
          <w:trHeight w:hRule="atLeast" w:val="533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</w:rPr>
              <w:t>220 00 0021 0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950,000</w:t>
            </w:r>
          </w:p>
        </w:tc>
      </w:tr>
      <w:tr>
        <w:trPr>
          <w:trHeight w:hRule="atLeast" w:val="441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  <w:sz w:val="20"/>
                <w:szCs w:val="20"/>
              </w:rPr>
              <w:t>Деятельность по содержанию автомобильных дорог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</w:rPr>
              <w:t>220  00 0022 0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1 801,767</w:t>
            </w:r>
          </w:p>
        </w:tc>
      </w:tr>
      <w:tr>
        <w:trPr>
          <w:trHeight w:hRule="atLeast" w:val="527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</w:rPr>
              <w:t>220  00 0022 0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1 801,767</w:t>
            </w:r>
          </w:p>
        </w:tc>
      </w:tr>
      <w:tr>
        <w:trPr>
          <w:trHeight w:hRule="atLeast" w:val="441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   программа " Благоустройство населенного пункта сельского поселения Красная Поляна муниципального района Пестравский СО на 2020-2022гг» 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</w:rPr>
              <w:t>22100 0000 0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b/>
              </w:rPr>
              <w:t>355,347</w:t>
            </w:r>
          </w:p>
        </w:tc>
      </w:tr>
      <w:tr>
        <w:trPr>
          <w:trHeight w:hRule="atLeast" w:val="441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  <w:sz w:val="20"/>
                <w:szCs w:val="20"/>
              </w:rPr>
              <w:t>Освещение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</w:rPr>
              <w:t>22100 0001 0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/>
            </w:r>
          </w:p>
        </w:tc>
      </w:tr>
      <w:tr>
        <w:trPr>
          <w:trHeight w:hRule="atLeast" w:val="441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</w:rPr>
              <w:t xml:space="preserve">22100 00010 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/>
            </w:r>
          </w:p>
        </w:tc>
      </w:tr>
      <w:tr>
        <w:trPr>
          <w:trHeight w:hRule="atLeast" w:val="441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</w:rPr>
              <w:t>221 00 0002 0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</w:rPr>
              <w:t>345,563</w:t>
            </w:r>
          </w:p>
        </w:tc>
      </w:tr>
      <w:tr>
        <w:trPr>
          <w:trHeight w:hRule="atLeast" w:val="441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</w:rPr>
              <w:t>221 00 0002 0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</w:rPr>
              <w:t>345,563</w:t>
            </w:r>
          </w:p>
        </w:tc>
      </w:tr>
      <w:tr>
        <w:trPr>
          <w:trHeight w:hRule="atLeast" w:val="441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  <w:sz w:val="20"/>
                <w:szCs w:val="20"/>
              </w:rPr>
              <w:t>Захоронение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</w:rPr>
              <w:t>221 00 0004 0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</w:rPr>
              <w:t>9,784</w:t>
            </w:r>
          </w:p>
        </w:tc>
      </w:tr>
      <w:tr>
        <w:trPr>
          <w:trHeight w:hRule="atLeast" w:val="441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</w:rPr>
              <w:t>221 00 0004 0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</w:rPr>
              <w:t>9,784</w:t>
            </w:r>
          </w:p>
        </w:tc>
      </w:tr>
      <w:tr>
        <w:trPr>
          <w:trHeight w:hRule="atLeast" w:val="441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</w:rPr>
              <w:t>22100 0005 0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/>
            </w:r>
          </w:p>
        </w:tc>
      </w:tr>
      <w:tr>
        <w:trPr>
          <w:trHeight w:hRule="atLeast" w:val="441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</w:rPr>
              <w:t>22100 0005 0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/>
            </w:r>
          </w:p>
        </w:tc>
      </w:tr>
      <w:tr>
        <w:trPr>
          <w:trHeight w:hRule="atLeast" w:val="441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Итого по муниципальным программам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3107,114</w:t>
            </w:r>
          </w:p>
        </w:tc>
      </w:tr>
      <w:tr>
        <w:trPr>
          <w:trHeight w:hRule="atLeast" w:val="662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направления расходов местного бюджета в области содержания Глав муниципального образования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901 00 0000 0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560,402</w:t>
            </w:r>
          </w:p>
        </w:tc>
      </w:tr>
      <w:tr>
        <w:trPr>
          <w:trHeight w:hRule="atLeast" w:val="407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901 00 1100 0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560,402</w:t>
            </w:r>
          </w:p>
        </w:tc>
      </w:tr>
      <w:tr>
        <w:trPr>
          <w:trHeight w:hRule="atLeast" w:val="498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Фонд оплаты труда государственных (муниципальных ) органов 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901 00 1100 0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431,294</w:t>
            </w:r>
          </w:p>
        </w:tc>
      </w:tr>
      <w:tr>
        <w:trPr>
          <w:trHeight w:hRule="atLeast" w:val="630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государственных( муниципальных ) органов.(Начисления на оплату труда)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901 00 1100 0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129,108</w:t>
            </w:r>
          </w:p>
        </w:tc>
      </w:tr>
      <w:tr>
        <w:trPr>
          <w:trHeight w:hRule="atLeast" w:val="630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направления расходов местного бюджета в области обеспечения и проведения выборов и референдумов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901 00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00020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107,238</w:t>
            </w:r>
          </w:p>
        </w:tc>
      </w:tr>
      <w:tr>
        <w:trPr>
          <w:trHeight w:hRule="atLeast" w:val="630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901 00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00020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107,238</w:t>
            </w:r>
          </w:p>
        </w:tc>
      </w:tr>
      <w:tr>
        <w:trPr>
          <w:trHeight w:hRule="atLeast" w:val="630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направления расходов местного бюджета в области мобилизационной и вневойсковой подготовки (осуществление первичного воинского учета, где  отсутствуют военные комиссариаты)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901 00 5118 0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93,850</w:t>
            </w:r>
          </w:p>
        </w:tc>
      </w:tr>
      <w:tr>
        <w:trPr>
          <w:trHeight w:hRule="atLeast" w:val="630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Фонд оплаты труда государственных (муниципальных ) органов 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901 00 5118 0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71,094</w:t>
            </w:r>
          </w:p>
        </w:tc>
      </w:tr>
      <w:tr>
        <w:trPr>
          <w:trHeight w:hRule="atLeast" w:val="630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государственных( муниципальных ) органов.(Начисления на оплату труда)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901 00 5118 0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21,483</w:t>
            </w:r>
          </w:p>
        </w:tc>
      </w:tr>
      <w:tr>
        <w:trPr>
          <w:trHeight w:hRule="atLeast" w:val="630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901 00 5118 0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1,273</w:t>
            </w:r>
          </w:p>
        </w:tc>
      </w:tr>
      <w:tr>
        <w:trPr>
          <w:trHeight w:hRule="atLeast" w:val="630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направления расходов местного бюджета в области содержания центрального аппарата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902 00  0000 0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1 383,295</w:t>
            </w:r>
          </w:p>
        </w:tc>
      </w:tr>
      <w:tr>
        <w:trPr>
          <w:trHeight w:hRule="atLeast" w:val="595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Центральный аппарат за счет собственных средств, направленные на содержание органов местного самоуправления муниципальных образований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902 00 20010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1 383,295</w:t>
            </w:r>
          </w:p>
        </w:tc>
      </w:tr>
      <w:tr>
        <w:trPr>
          <w:trHeight w:hRule="atLeast" w:val="595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  <w:sz w:val="20"/>
                <w:szCs w:val="20"/>
              </w:rPr>
              <w:t>Фонд оплаты труда государственных (муниципальных ) органов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902 00 20010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796,172</w:t>
            </w:r>
          </w:p>
        </w:tc>
      </w:tr>
      <w:tr>
        <w:trPr>
          <w:trHeight w:hRule="atLeast" w:val="595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государственных( муниципальных ) органов.(Начисления на оплату труда)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902 00 20010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233,602</w:t>
            </w:r>
          </w:p>
        </w:tc>
      </w:tr>
      <w:tr>
        <w:trPr>
          <w:trHeight w:hRule="atLeast" w:val="595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902 00 20010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348,752</w:t>
            </w:r>
          </w:p>
        </w:tc>
      </w:tr>
      <w:tr>
        <w:trPr>
          <w:trHeight w:hRule="atLeast" w:val="595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902 00 20010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0,740</w:t>
            </w:r>
          </w:p>
        </w:tc>
      </w:tr>
      <w:tr>
        <w:trPr>
          <w:trHeight w:hRule="atLeast" w:val="595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Уплата  прочих налогов, сборов 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902 00 20010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852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3,029</w:t>
            </w:r>
          </w:p>
        </w:tc>
      </w:tr>
      <w:tr>
        <w:trPr>
          <w:trHeight w:hRule="atLeast" w:val="506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  <w:sz w:val="20"/>
                <w:szCs w:val="20"/>
              </w:rPr>
              <w:t>Уплата  иных платежей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902 00 20010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1,000</w:t>
            </w:r>
          </w:p>
        </w:tc>
      </w:tr>
      <w:tr>
        <w:trPr>
          <w:trHeight w:hRule="atLeast" w:val="595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направления расходов местного бюджета в области резервного фонда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903 00 0000 0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1,0</w:t>
            </w:r>
          </w:p>
        </w:tc>
      </w:tr>
      <w:tr>
        <w:trPr>
          <w:trHeight w:hRule="atLeast" w:val="405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903 00 7990 0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</w:tr>
      <w:tr>
        <w:trPr>
          <w:trHeight w:hRule="atLeast" w:val="419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Резервные  средства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903 00 7990 0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</w:tr>
      <w:tr>
        <w:trPr>
          <w:trHeight w:hRule="atLeast" w:val="824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Непрограммные направления расходов местного бюджета в области других общегосударственных вопросов 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904 00 0000 0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1103,399</w:t>
            </w:r>
          </w:p>
        </w:tc>
      </w:tr>
      <w:tr>
        <w:trPr>
          <w:trHeight w:hRule="atLeast" w:val="556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направления расходов местного бюджета в области других общегосударственных вопросов за  счет   собственных средств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904 00 20010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1103,399</w:t>
            </w:r>
          </w:p>
        </w:tc>
      </w:tr>
      <w:tr>
        <w:trPr>
          <w:trHeight w:hRule="atLeast" w:val="556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904 00 20010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1103,399</w:t>
            </w:r>
          </w:p>
        </w:tc>
      </w:tr>
      <w:tr>
        <w:trPr>
          <w:trHeight w:hRule="atLeast" w:val="556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расходов местного бюджета в области других вопросов в национальной  экономики (субсидии в целях софинансирования расходных обязательств на подготовку изменений в генеральные планы поселений)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904 00 S3650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1 213,657</w:t>
            </w:r>
          </w:p>
        </w:tc>
      </w:tr>
      <w:tr>
        <w:trPr>
          <w:trHeight w:hRule="atLeast" w:val="556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904 00 S3650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1 213,657</w:t>
            </w:r>
          </w:p>
        </w:tc>
      </w:tr>
      <w:tr>
        <w:trPr>
          <w:trHeight w:hRule="atLeast" w:val="556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Непрограммные направления расходов местного бюджета в области (защиты населения и территории от чрезвычайных ситуаций природного и техногенного характера, гражданская оборона  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905  00 0000 0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10,000</w:t>
            </w:r>
          </w:p>
        </w:tc>
      </w:tr>
      <w:tr>
        <w:trPr>
          <w:trHeight w:hRule="atLeast" w:val="315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Защита населения и территории от чрезвычайных ситуаций природного и техногенного характера, гражданская оборона  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905 00 20020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10,000</w:t>
            </w:r>
          </w:p>
        </w:tc>
      </w:tr>
      <w:tr>
        <w:trPr>
          <w:trHeight w:hRule="atLeast" w:val="315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905 00 20020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10,000</w:t>
            </w:r>
          </w:p>
        </w:tc>
      </w:tr>
      <w:tr>
        <w:trPr>
          <w:trHeight w:hRule="atLeast" w:val="630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направления расходов местного бюджета в области иных межбюджетных трансфертов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908 00 0000 0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1 607,986</w:t>
            </w:r>
          </w:p>
        </w:tc>
      </w:tr>
      <w:tr>
        <w:trPr>
          <w:trHeight w:hRule="atLeast" w:val="1036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Межбюджетные трансферты бюджетам муниципальным районам из бюджетов поселений на осуществление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908 00 78210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48,000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</w:rPr>
              <w:t>908 00 78210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48,000</w:t>
            </w:r>
          </w:p>
        </w:tc>
      </w:tr>
      <w:tr>
        <w:trPr>
          <w:trHeight w:hRule="atLeast" w:val="446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Межбюджетные трансферты бюджетам муниципальным районам из бюджетов поселений на осуществление полномочий по решению вопросов местного значения в соответствии с заключенными соглашениями (Финансовый  орган )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</w:rPr>
              <w:t>908 00 78210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35,330</w:t>
            </w:r>
          </w:p>
        </w:tc>
      </w:tr>
      <w:tr>
        <w:trPr>
          <w:trHeight w:hRule="atLeast" w:val="418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</w:rPr>
              <w:t>908 00 78210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35,330</w:t>
            </w:r>
          </w:p>
        </w:tc>
      </w:tr>
      <w:tr>
        <w:trPr>
          <w:trHeight w:hRule="atLeast" w:val="1202"/>
          <w:cantSplit w:val="false"/>
        </w:trPr>
        <w:tc>
          <w:tcPr>
            <w:tcW w:type="dxa" w:w="36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Межбюджетные трансферты бюджетам муниципальным районам из бюджетов поселений на осуществление полномочий по решению вопросов местного значения в соответствии с заключенными соглашениями (Земельный контроль)</w:t>
            </w:r>
          </w:p>
        </w:tc>
        <w:tc>
          <w:tcPr>
            <w:tcW w:type="dxa" w:w="1815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</w:rPr>
              <w:t>908 00 78210</w:t>
            </w:r>
          </w:p>
        </w:tc>
        <w:tc>
          <w:tcPr>
            <w:tcW w:type="dxa" w:w="2010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1785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4,872</w:t>
            </w:r>
          </w:p>
        </w:tc>
      </w:tr>
      <w:tr>
        <w:trPr>
          <w:trHeight w:hRule="atLeast" w:val="339"/>
          <w:cantSplit w:val="false"/>
        </w:trPr>
        <w:tc>
          <w:tcPr>
            <w:tcW w:type="dxa" w:w="3645"/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type="dxa" w:w="181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jc w:val="center"/>
            </w:pPr>
            <w:r>
              <w:rPr>
                <w:rFonts w:ascii="Times New Roman" w:hAnsi="Times New Roman"/>
              </w:rPr>
              <w:t>908 00 78210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4,872</w:t>
            </w:r>
          </w:p>
        </w:tc>
      </w:tr>
      <w:tr>
        <w:trPr>
          <w:trHeight w:hRule="atLeast" w:val="339"/>
          <w:cantSplit w:val="false"/>
        </w:trPr>
        <w:tc>
          <w:tcPr>
            <w:tcW w:type="dxa" w:w="3645"/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Межбюджетные трансферты бюджетам муниципальным районам из бюджетов поселений на осуществление полномочий по решению вопросов местного значения в соответствии с заключенными соглашениями (градост)</w:t>
            </w:r>
          </w:p>
        </w:tc>
        <w:tc>
          <w:tcPr>
            <w:tcW w:type="dxa" w:w="181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</w:rPr>
              <w:t>908 00 78210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7,104</w:t>
            </w:r>
          </w:p>
        </w:tc>
      </w:tr>
      <w:tr>
        <w:trPr>
          <w:trHeight w:hRule="atLeast" w:val="339"/>
          <w:cantSplit w:val="false"/>
        </w:trPr>
        <w:tc>
          <w:tcPr>
            <w:tcW w:type="dxa" w:w="3645"/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type="dxa" w:w="181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</w:rPr>
              <w:t>908 00 78210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7,104</w:t>
            </w:r>
          </w:p>
        </w:tc>
      </w:tr>
      <w:tr>
        <w:trPr>
          <w:trHeight w:hRule="atLeast" w:val="339"/>
          <w:cantSplit w:val="false"/>
        </w:trPr>
        <w:tc>
          <w:tcPr>
            <w:tcW w:type="dxa" w:w="3645"/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Межбюджетные трансферты бюджетам муниципальным районам из бюджетов поселений на осуществление полномочий по решению вопросов местного значения в соответствии с заключенными соглашениями (контр.управл)</w:t>
            </w:r>
          </w:p>
        </w:tc>
        <w:tc>
          <w:tcPr>
            <w:tcW w:type="dxa" w:w="181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</w:rPr>
              <w:t>908 00 78210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3,629</w:t>
            </w:r>
          </w:p>
        </w:tc>
      </w:tr>
      <w:tr>
        <w:trPr>
          <w:trHeight w:hRule="atLeast" w:val="339"/>
          <w:cantSplit w:val="false"/>
        </w:trPr>
        <w:tc>
          <w:tcPr>
            <w:tcW w:type="dxa" w:w="3645"/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type="dxa" w:w="181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</w:rPr>
              <w:t>908 00 78210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3,629</w:t>
            </w:r>
          </w:p>
        </w:tc>
      </w:tr>
      <w:tr>
        <w:trPr>
          <w:trHeight w:hRule="atLeast" w:val="339"/>
          <w:cantSplit w:val="false"/>
        </w:trPr>
        <w:tc>
          <w:tcPr>
            <w:tcW w:type="dxa" w:w="3645"/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Межбюджетные трансферты бюджетам муниципальным районам из бюджетов поселений на осуществление полномочий по решению вопросов местного значения в соответствии с заключенными соглашениями (Финан.внут.контр)</w:t>
            </w:r>
          </w:p>
        </w:tc>
        <w:tc>
          <w:tcPr>
            <w:tcW w:type="dxa" w:w="181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</w:rPr>
              <w:t>908 00 78210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6,444</w:t>
            </w:r>
          </w:p>
        </w:tc>
      </w:tr>
      <w:tr>
        <w:trPr>
          <w:trHeight w:hRule="atLeast" w:val="339"/>
          <w:cantSplit w:val="false"/>
        </w:trPr>
        <w:tc>
          <w:tcPr>
            <w:tcW w:type="dxa" w:w="3645"/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type="dxa" w:w="181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</w:rPr>
              <w:t>908 00 78210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6,444</w:t>
            </w:r>
          </w:p>
        </w:tc>
      </w:tr>
      <w:tr>
        <w:trPr>
          <w:trHeight w:hRule="atLeast" w:val="131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Межбюджетные трансферты бюджетам муниципальным районам из бюджетов поселений на осуществление полномочий по решению вопросов местного значения в соответствии с заключенными соглашениями (жилищ.контр)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</w:rPr>
              <w:t xml:space="preserve">908 00 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2008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20,497</w:t>
            </w:r>
          </w:p>
        </w:tc>
      </w:tr>
      <w:tr>
        <w:trPr>
          <w:trHeight w:hRule="atLeast" w:val="131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</w:rPr>
              <w:t xml:space="preserve">908 00 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2008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20,497</w:t>
            </w:r>
          </w:p>
        </w:tc>
      </w:tr>
      <w:tr>
        <w:trPr>
          <w:trHeight w:hRule="atLeast" w:val="131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Межбюджетные трансферты бюджетам муниципальным районам из бюджетов поселений на осуществление полномочий по решению вопросов местного значения в соответствии с заключенными соглашениями (Комплексное развитие с/территорий)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</w:rPr>
              <w:t>908 00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lang w:val="en-US"/>
              </w:rPr>
              <w:t>L5760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1 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472,890</w:t>
            </w:r>
          </w:p>
        </w:tc>
      </w:tr>
      <w:tr>
        <w:trPr>
          <w:trHeight w:hRule="atLeast" w:val="131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</w:rPr>
              <w:t>908 00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lang w:val="en-US"/>
              </w:rPr>
              <w:t>L5760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540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1 472,890</w:t>
            </w:r>
          </w:p>
        </w:tc>
      </w:tr>
      <w:tr>
        <w:trPr>
          <w:trHeight w:hRule="atLeast" w:val="131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  <w:sz w:val="20"/>
                <w:szCs w:val="20"/>
              </w:rPr>
              <w:t>Межбюджетные трансферты бюджетам муниципальным районам из бюджетов поселений на осуществление полномочий по решению вопросов местного значения в соответствии с заключенными соглашениями (ремонт памятн)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</w:rPr>
              <w:t xml:space="preserve">908 00 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6450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bookmarkStart w:id="2" w:name="_GoBack"/>
            <w:bookmarkEnd w:id="2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9,220</w:t>
            </w:r>
          </w:p>
        </w:tc>
      </w:tr>
      <w:tr>
        <w:trPr>
          <w:trHeight w:hRule="atLeast" w:val="131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>
                <w:tab w:leader="none" w:pos="708" w:val="left"/>
              </w:tabs>
              <w:suppressAutoHyphens w:val="true"/>
              <w:spacing w:after="200" w:before="0" w:line="276" w:lineRule="auto"/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</w:rPr>
              <w:t xml:space="preserve">908 00 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6450</w:t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9,220</w:t>
            </w:r>
          </w:p>
        </w:tc>
      </w:tr>
      <w:tr>
        <w:trPr>
          <w:trHeight w:hRule="atLeast" w:val="131"/>
          <w:cantSplit w:val="false"/>
        </w:trPr>
        <w:tc>
          <w:tcPr>
            <w:tcW w:type="dxa" w:w="364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 непрограммных расходов </w:t>
            </w:r>
          </w:p>
        </w:tc>
        <w:tc>
          <w:tcPr>
            <w:tcW w:type="dxa" w:w="181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6 080,827</w:t>
            </w:r>
          </w:p>
        </w:tc>
      </w:tr>
      <w:tr>
        <w:trPr>
          <w:trHeight w:hRule="atLeast" w:val="150"/>
          <w:cantSplit w:val="false"/>
        </w:trPr>
        <w:tc>
          <w:tcPr>
            <w:tcW w:type="dxa" w:w="3645"/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 РАСХОДОВ</w:t>
            </w:r>
          </w:p>
        </w:tc>
        <w:tc>
          <w:tcPr>
            <w:tcW w:type="dxa" w:w="181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2010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/>
            </w:r>
          </w:p>
        </w:tc>
        <w:tc>
          <w:tcPr>
            <w:tcW w:type="dxa" w:w="178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9187,941</w:t>
            </w:r>
          </w:p>
        </w:tc>
      </w:tr>
    </w:tbl>
    <w:p>
      <w:pPr>
        <w:sectPr>
          <w:type w:val="nextPage"/>
          <w:pgSz w:h="16838" w:w="11906"/>
          <w:pgMar w:bottom="1134" w:footer="0" w:gutter="0" w:header="0" w:left="1701" w:right="851" w:top="567"/>
          <w:pgNumType w:fmt="decimal"/>
          <w:formProt w:val="false"/>
          <w:titlePg/>
          <w:textDirection w:val="lrTb"/>
          <w:docGrid w:charSpace="8192" w:linePitch="299" w:type="default"/>
        </w:sectPr>
        <w:pStyle w:val="style0"/>
      </w:pPr>
      <w:r>
        <w:rPr>
          <w:color w:val="000000"/>
          <w:sz w:val="28"/>
        </w:rPr>
        <w:t xml:space="preserve"> 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widowControl/>
        <w:tabs>
          <w:tab w:leader="none" w:pos="708" w:val="left"/>
        </w:tabs>
        <w:suppressAutoHyphens w:val="true"/>
        <w:spacing w:after="200" w:before="0" w:line="276" w:lineRule="auto"/>
      </w:pPr>
      <w:r>
        <w:rPr/>
      </w:r>
    </w:p>
    <w:sectPr>
      <w:type w:val="nextPage"/>
      <w:pgSz w:h="16838" w:w="11906"/>
      <w:pgMar w:bottom="1134" w:footer="0" w:gutter="0" w:header="0" w:left="1701" w:right="851" w:top="567"/>
      <w:pgNumType w:fmt="decimal"/>
      <w:formProt w:val="false"/>
      <w:textDirection w:val="lrTb"/>
      <w:docGrid w:charSpace="8192" w:linePitch="299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Times New Roman" w:eastAsia="Times New Roman" w:hAnsi="Calibri"/>
      <w:color w:val="00000A"/>
      <w:sz w:val="22"/>
      <w:szCs w:val="22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</w:pPr>
    <w:rPr/>
  </w:style>
  <w:style w:styleId="style18" w:type="paragraph">
    <w:name w:val="Список"/>
    <w:basedOn w:val="style17"/>
    <w:next w:val="style18"/>
    <w:pPr/>
    <w:rPr>
      <w:rFonts w:cs="Mangal"/>
    </w:rPr>
  </w:style>
  <w:style w:styleId="style19" w:type="paragraph">
    <w:name w:val="Название"/>
    <w:basedOn w:val="style0"/>
    <w:next w:val="style19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2014-10-28T05:38:00.00Z</dcterms:created>
  <dc:creator>Марина П. Кадацкая</dc:creator>
  <cp:lastModifiedBy>Кадацкая Мария</cp:lastModifiedBy>
  <dcterms:modified xsi:type="dcterms:W3CDTF">2021-01-22T04:38:00.00Z</dcterms:modified>
  <cp:revision>91</cp:revision>
</cp:coreProperties>
</file>